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0" w:name="dd350587-645e-4fca-9717-dfe51fc2a1cb"/>
      <w:r w:rsidRPr="00421320">
        <w:rPr>
          <w:rFonts w:ascii="Times New Roman" w:hAnsi="Times New Roman"/>
          <w:b/>
        </w:rPr>
        <w:t>Министерство образования Иркутской области</w:t>
      </w:r>
      <w:bookmarkEnd w:id="0"/>
      <w:r w:rsidRPr="00421320">
        <w:rPr>
          <w:rFonts w:ascii="Times New Roman" w:hAnsi="Times New Roman"/>
          <w:b/>
        </w:rPr>
        <w:t xml:space="preserve">‌‌ </w:t>
      </w:r>
    </w:p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1" w:name="b1f683a3-6841-4c0e-aae2-8a55e5fe7a51"/>
      <w:r w:rsidRPr="00421320">
        <w:rPr>
          <w:rFonts w:ascii="Times New Roman" w:hAnsi="Times New Roman"/>
          <w:b/>
        </w:rPr>
        <w:t>МКУ "Управление образования администрации муниципального образования "город Саянск"</w:t>
      </w:r>
      <w:bookmarkEnd w:id="1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МОУ СОШ № 5</w:t>
      </w:r>
    </w:p>
    <w:p w:rsidR="00706053" w:rsidRPr="00421320" w:rsidRDefault="00706053" w:rsidP="0070605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06053" w:rsidRPr="00421320" w:rsidTr="00A161CD">
        <w:tc>
          <w:tcPr>
            <w:tcW w:w="3114" w:type="dxa"/>
          </w:tcPr>
          <w:p w:rsidR="00706053" w:rsidRPr="00421320" w:rsidRDefault="00706053" w:rsidP="00A16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706053" w:rsidRPr="00421320" w:rsidRDefault="00706053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706053" w:rsidRPr="00421320" w:rsidRDefault="00706053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УТВЕРЖДЕНО</w:t>
            </w:r>
          </w:p>
          <w:p w:rsidR="00706053" w:rsidRPr="00421320" w:rsidRDefault="00706053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Директор</w:t>
            </w:r>
          </w:p>
          <w:p w:rsidR="00706053" w:rsidRPr="00421320" w:rsidRDefault="00706053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706053" w:rsidRPr="00421320" w:rsidRDefault="00706053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Князева А.С.</w:t>
            </w:r>
          </w:p>
          <w:p w:rsidR="00706053" w:rsidRPr="00421320" w:rsidRDefault="00706053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116/5/26-277ах от «30» августа   2023 г.</w:t>
            </w:r>
          </w:p>
          <w:p w:rsidR="00706053" w:rsidRPr="00421320" w:rsidRDefault="00706053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706053" w:rsidRPr="00421320" w:rsidRDefault="00706053" w:rsidP="00706053">
      <w:pPr>
        <w:ind w:left="120"/>
      </w:pPr>
    </w:p>
    <w:p w:rsidR="00706053" w:rsidRPr="00421320" w:rsidRDefault="00706053" w:rsidP="00706053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РАБОЧАЯ ПРОГРАММА</w:t>
      </w:r>
    </w:p>
    <w:p w:rsidR="00706053" w:rsidRPr="00421320" w:rsidRDefault="00706053" w:rsidP="00706053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курса внеурочной деятельности</w:t>
      </w:r>
    </w:p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Живая природа Иркутской области. Времена года</w:t>
      </w:r>
      <w:r w:rsidRPr="00421320">
        <w:rPr>
          <w:rFonts w:ascii="Times New Roman" w:hAnsi="Times New Roman"/>
          <w:b/>
        </w:rPr>
        <w:t>»</w:t>
      </w: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spacing w:line="408" w:lineRule="auto"/>
        <w:ind w:left="120"/>
        <w:jc w:val="center"/>
      </w:pPr>
      <w:r w:rsidRPr="00421320">
        <w:rPr>
          <w:rFonts w:ascii="Times New Roman" w:hAnsi="Times New Roman"/>
        </w:rPr>
        <w:t xml:space="preserve">для обучающихся </w:t>
      </w:r>
      <w:r>
        <w:rPr>
          <w:rFonts w:ascii="Times New Roman" w:hAnsi="Times New Roman"/>
        </w:rPr>
        <w:t>2-3</w:t>
      </w:r>
      <w:r w:rsidRPr="00421320">
        <w:rPr>
          <w:rFonts w:ascii="Times New Roman" w:hAnsi="Times New Roman"/>
        </w:rPr>
        <w:t xml:space="preserve"> классов </w:t>
      </w: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ind w:left="120"/>
        <w:jc w:val="center"/>
      </w:pPr>
    </w:p>
    <w:p w:rsidR="00706053" w:rsidRPr="00421320" w:rsidRDefault="00706053" w:rsidP="00706053">
      <w:pPr>
        <w:ind w:left="120"/>
        <w:jc w:val="center"/>
      </w:pPr>
    </w:p>
    <w:p w:rsidR="00706053" w:rsidRDefault="00706053" w:rsidP="00706053">
      <w:pPr>
        <w:jc w:val="center"/>
        <w:rPr>
          <w:rFonts w:ascii="Times New Roman" w:hAnsi="Times New Roman"/>
        </w:rPr>
      </w:pPr>
      <w:bookmarkStart w:id="2" w:name="8458b4ee-a00e-40a0-8883-17f4d0e32868"/>
      <w:r w:rsidRPr="00421320">
        <w:rPr>
          <w:rFonts w:ascii="Times New Roman" w:hAnsi="Times New Roman"/>
          <w:b/>
        </w:rPr>
        <w:t>Саянск</w:t>
      </w:r>
      <w:bookmarkEnd w:id="2"/>
      <w:r w:rsidRPr="00421320">
        <w:rPr>
          <w:rFonts w:ascii="Times New Roman" w:hAnsi="Times New Roman"/>
          <w:b/>
        </w:rPr>
        <w:t xml:space="preserve">‌ </w:t>
      </w:r>
      <w:bookmarkStart w:id="3" w:name="44f9f75c-29dc-4f89-a20c-deed2ee945c4"/>
      <w:r w:rsidRPr="00421320">
        <w:rPr>
          <w:rFonts w:ascii="Times New Roman" w:hAnsi="Times New Roman"/>
          <w:b/>
        </w:rPr>
        <w:t>2023</w:t>
      </w:r>
      <w:bookmarkEnd w:id="3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0D7D54" w:rsidRDefault="00706053" w:rsidP="007060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0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Учебный курс предназначен для учащихся </w:t>
      </w:r>
      <w:r w:rsidR="007060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2-3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классов (34 часа, 1 раз в неделю). </w:t>
      </w:r>
    </w:p>
    <w:p w:rsidR="000D7D54" w:rsidRDefault="000D7D54" w:rsidP="000D7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D7D54" w:rsidRPr="004F466E" w:rsidRDefault="000D7D54" w:rsidP="000D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66E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0D7D54" w:rsidRDefault="000D7D54" w:rsidP="000D7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малую Родину; осознание своей этнической принадлежности; формирование целостного мировоззрения овладение принципами и правилами отношения к живой природе, основами ведения здорового образа жизни и здоровье сберегающими технологиями;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познавательных интересов и мотивов, направленных на изучение живой природы родного края; интеллектуальных умений (доказывать, строить рассуждения, анализировать, сравнивать, делать выводы); эстетического отношения к живым объектам;</w:t>
      </w:r>
    </w:p>
    <w:p w:rsidR="000D7D54" w:rsidRPr="0037456C" w:rsidRDefault="000D7D54" w:rsidP="000D7D54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умением работать с разными источниками информации: находить её в различных источниках (тексте учебника, научно-популярной литературе, биологических словарях и справочниках), анализировать и оценивать, преобразовывать из одной формы в другую;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умением выбирать целевые и смысловые установки в своих действиях и поступках по отношению к живой природе, своему и окружающих здоровью;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умением адекватно использовать речевые средства для дискуссии и аргументации своей позиции, сравнивать разные точки зрения, аргументировать собственную точку зрения, отстаивать позицию;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смысловое чтение;</w:t>
      </w:r>
    </w:p>
    <w:p w:rsidR="000D7D54" w:rsidRDefault="000D7D54" w:rsidP="000D7D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</w:t>
      </w:r>
    </w:p>
    <w:p w:rsidR="000D7D54" w:rsidRDefault="000D7D54" w:rsidP="000D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D7D54" w:rsidRDefault="000D7D54" w:rsidP="000D7D54">
      <w:pPr>
        <w:tabs>
          <w:tab w:val="left" w:pos="2550"/>
        </w:tabs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D7D54" w:rsidRDefault="000D7D54" w:rsidP="000D7D54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курса внеурочной деятельности </w:t>
      </w:r>
    </w:p>
    <w:p w:rsidR="000D7D54" w:rsidRDefault="000D7D54" w:rsidP="000D7D54">
      <w:pPr>
        <w:tabs>
          <w:tab w:val="left" w:pos="25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D7D54" w:rsidRDefault="000D7D54" w:rsidP="000D7D54">
      <w:pPr>
        <w:tabs>
          <w:tab w:val="left" w:pos="25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A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Введение</w:t>
      </w:r>
    </w:p>
    <w:p w:rsidR="000D7D54" w:rsidRDefault="000D7D54" w:rsidP="000D7D5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D7D54" w:rsidRDefault="000D7D54" w:rsidP="000D7D54">
      <w:pPr>
        <w:tabs>
          <w:tab w:val="left" w:pos="34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Площадь территории области. Символы  и атрибуты Иркутской области. Формы рельефа региона. Климатообразующие факторы. Резко континентальный климат, его особенности. Характеристика времен года. Сезонные изменения в природе. Погода и климат своей местности. (средние температуры, количество осадков, продолжительность сезонов года). Неблагоприятные климатические условия (суровость, заморозки,  засуха и т.д.). Неблагоприятные экологические факторы местности проживания (загрязнение воздуха).</w:t>
      </w:r>
    </w:p>
    <w:p w:rsidR="000D7D54" w:rsidRDefault="000D7D54" w:rsidP="000D7D54">
      <w:pPr>
        <w:tabs>
          <w:tab w:val="left" w:pos="0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Байкал – самое крупное хранилище пресной воды, одно из древнейших озер планеты. Тектоническое происхождение. Первое место в мире по глубине. Чистота и слабая минерализация байкальской воды. Эндемизм флоры и фауны. Список мирового природного наследия. Экологические проблемы.</w:t>
      </w:r>
    </w:p>
    <w:p w:rsidR="000D7D54" w:rsidRDefault="000D7D54" w:rsidP="000D7D54">
      <w:pPr>
        <w:tabs>
          <w:tab w:val="left" w:pos="33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и богатство вод области. Характеристика речной сети – Ангары, Лены, Нижней Тунгуски. Хозяйственное значение рек.</w:t>
      </w:r>
    </w:p>
    <w:p w:rsidR="000D7D54" w:rsidRDefault="000D7D54" w:rsidP="000D7D54">
      <w:pPr>
        <w:tabs>
          <w:tab w:val="left" w:pos="34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Озерный фонд области – оз.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Агджени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Кутукан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оз. Ордынское,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Роль озер в миграции птиц, рыбные запасы. Водохранилища – Иркутское, Братское,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Их роль в хозяйственной деятельности человека. Подземные воды. Охрана вод. Воды своей местности. Многолетняя мерзлота.</w:t>
      </w:r>
    </w:p>
    <w:p w:rsidR="000D7D54" w:rsidRDefault="000D7D54" w:rsidP="000D7D54">
      <w:pPr>
        <w:tabs>
          <w:tab w:val="left" w:pos="34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Природные зоны региона: лесной пояс, зона степей, высокогорный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ландшафтно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фаунистический комплекс. Растительные ресурсы области, их охрана и использование. Разнообразие животного мира области. Охотничье – промысловые ресурсы области. Проблемы охраны животных.</w:t>
      </w:r>
    </w:p>
    <w:p w:rsidR="000D7D54" w:rsidRDefault="000D7D54" w:rsidP="000D7D54">
      <w:pPr>
        <w:tabs>
          <w:tab w:val="left" w:pos="34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наукой ботаникой.</w:t>
      </w:r>
    </w:p>
    <w:p w:rsidR="000D7D54" w:rsidRDefault="000D7D54" w:rsidP="000D7D54">
      <w:pPr>
        <w:tabs>
          <w:tab w:val="left" w:pos="34"/>
        </w:tabs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II «Осень»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сезонных изменений в природе. Процесс  фотосинтеза. Знакомство с осенними изменениями в жизни растений и животных. Знакомство с растительными пигментами: хлорофиллом, ксантофиллом, каротином, антоцианом, их ролью в жизни растений. Причины отделения листа от ветки. Роль листопада в жизни растений. Понятие листопадных деревьев. Осенние работы в саду и огороде. Подготовка млекопитающих к зиме. Перелетные птицы. Изменения в жизни насекомых осенью. Наука фенология и фенологический календарь. Растения – барометры.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eastAsia="Times New Roman" w:hAnsi="Times New Roman" w:cs="Times New Roman"/>
          <w:sz w:val="24"/>
          <w:szCs w:val="24"/>
        </w:rPr>
        <w:t>«Осенние явления в жизни растений»</w:t>
      </w:r>
    </w:p>
    <w:p w:rsidR="000D7D54" w:rsidRPr="002B4325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«Осенние работы в саду, на даче, в огороде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«Зима»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растений погружаться в состояние покоя. Как млекопитающие переживают суровые сибирские зимы. Зимующие птицы Прибайкалья. Как зимуют насекомые. Разнообразие комнатных растений. Уход за комнатными растениями.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«Уход за комнатными растениями»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«Весна»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Климатические особенности весенних месяцев в Прибайкалье. Первоцветы. Ветроопыляемые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насекомоопыляемые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растения. Весенние хлопоты в жизни птиц. Забота о потомстве у млекопитающих. Жизнь насекомых весной. Весенние работы в саду и огороде, на полях региона.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eastAsia="Times New Roman" w:hAnsi="Times New Roman" w:cs="Times New Roman"/>
          <w:sz w:val="24"/>
          <w:szCs w:val="24"/>
        </w:rPr>
        <w:t>«Природа пробуждается»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«Посади свой огород»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«Лето»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Лишайники и мхи, их роль в природе. Хвойные деревья и кустарники.  Разнообразие травянистой  растительности  лесов, лугов и степей Иркутской области. Разнообразие кустарниковой растительности региона. Лекарственные растения Прибайкалья. Правила сбора и заготовки лекарственных растений. Многообразие грибов Иркутской области.  Разнообразие рыб в водоемах области. Жизнь млекопитающих летом.</w:t>
      </w:r>
    </w:p>
    <w:p w:rsidR="000D7D54" w:rsidRDefault="000D7D54" w:rsidP="000D7D54">
      <w:pPr>
        <w:tabs>
          <w:tab w:val="left" w:pos="2550"/>
        </w:tabs>
        <w:spacing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eastAsia="Times New Roman" w:hAnsi="Times New Roman" w:cs="Times New Roman"/>
          <w:sz w:val="24"/>
          <w:szCs w:val="24"/>
        </w:rPr>
        <w:t>«Растения природных биогеоценозов Иркутской области»</w:t>
      </w:r>
    </w:p>
    <w:p w:rsidR="000D7D54" w:rsidRDefault="000D7D54" w:rsidP="000D7D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V «Охрана природы» </w:t>
      </w:r>
    </w:p>
    <w:p w:rsidR="000D7D54" w:rsidRDefault="000D7D54" w:rsidP="000D7D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 экология. Охраняемые территории Прибайкалья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природный заповедник,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Ленский государственный природный заповедник, Прибайкальский национальный парк. Заказник федерального значения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Тофаларский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заказник, заказники регионального значения, такие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Иркутский заказник и другие. Красная книга Иркутской области. Растения и животные региона, занесенные в красную книгу. Озеленение парков, площадей и приусадебных участков региона. Домашние и сельскохозяйственные животные Прибайкалья.</w:t>
      </w:r>
    </w:p>
    <w:p w:rsidR="000D7D54" w:rsidRDefault="000D7D54" w:rsidP="000D7D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V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A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«Исследовательская деятельность школьника»</w:t>
      </w:r>
    </w:p>
    <w:p w:rsidR="000D7D54" w:rsidRDefault="000D7D54" w:rsidP="000D7D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Исследовательская и проектная  деятельность школьника.  Как правильно подготовить работу, презентацию, доклад. Как научиться публично выступать, правила ораторского искусства.</w:t>
      </w:r>
    </w:p>
    <w:p w:rsidR="000D7D54" w:rsidRPr="004E25D4" w:rsidRDefault="000D7D54" w:rsidP="00257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D4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</w:p>
    <w:p w:rsidR="000D7D54" w:rsidRPr="004E25D4" w:rsidRDefault="000D7D54" w:rsidP="000D7D54">
      <w:pPr>
        <w:rPr>
          <w:rFonts w:ascii="Times New Roman" w:hAnsi="Times New Roman" w:cs="Times New Roman"/>
          <w:sz w:val="24"/>
          <w:szCs w:val="24"/>
        </w:rPr>
      </w:pPr>
      <w:r w:rsidRPr="004E25D4">
        <w:rPr>
          <w:rFonts w:ascii="Times New Roman" w:hAnsi="Times New Roman" w:cs="Times New Roman"/>
          <w:sz w:val="24"/>
          <w:szCs w:val="24"/>
        </w:rPr>
        <w:t>Занятия внеурочной деятельности проводятся в форме: бесед, игр.</w:t>
      </w:r>
    </w:p>
    <w:p w:rsidR="000D7D54" w:rsidRPr="004E25D4" w:rsidRDefault="000D7D54" w:rsidP="00257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D4">
        <w:rPr>
          <w:rFonts w:ascii="Times New Roman" w:hAnsi="Times New Roman" w:cs="Times New Roman"/>
          <w:b/>
          <w:sz w:val="24"/>
          <w:szCs w:val="24"/>
        </w:rPr>
        <w:t>Виды деятельности на занятиях курса</w:t>
      </w:r>
    </w:p>
    <w:p w:rsidR="000D7D54" w:rsidRPr="004E25D4" w:rsidRDefault="000D7D54" w:rsidP="000D7D54">
      <w:pPr>
        <w:rPr>
          <w:rFonts w:ascii="Times New Roman" w:hAnsi="Times New Roman" w:cs="Times New Roman"/>
          <w:sz w:val="24"/>
          <w:szCs w:val="24"/>
        </w:rPr>
      </w:pPr>
      <w:r w:rsidRPr="004E25D4">
        <w:rPr>
          <w:rFonts w:ascii="Times New Roman" w:hAnsi="Times New Roman" w:cs="Times New Roman"/>
          <w:sz w:val="24"/>
          <w:szCs w:val="24"/>
        </w:rPr>
        <w:t>Работа на занятиях организовывается в парах, группах.</w:t>
      </w:r>
    </w:p>
    <w:p w:rsidR="000D7D54" w:rsidRPr="004E25D4" w:rsidRDefault="000D7D54" w:rsidP="000D7D54">
      <w:pPr>
        <w:tabs>
          <w:tab w:val="left" w:pos="25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Pr="0037456C" w:rsidRDefault="000D7D54" w:rsidP="000D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</w:pPr>
    </w:p>
    <w:p w:rsidR="000D7D54" w:rsidRPr="0037456C" w:rsidRDefault="000D7D54" w:rsidP="000D7D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456C"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  <w:lastRenderedPageBreak/>
        <w:t>Тематическое планирование курса внеурочной деятельности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shd w:val="clear" w:color="auto" w:fill="FFFFFF"/>
        </w:rPr>
        <w:t>, 68 час</w:t>
      </w:r>
    </w:p>
    <w:p w:rsidR="000D7D54" w:rsidRPr="0037456C" w:rsidRDefault="00706053" w:rsidP="000D7D54">
      <w:pPr>
        <w:spacing w:after="0" w:line="240" w:lineRule="auto"/>
        <w:ind w:left="178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2-3</w:t>
      </w:r>
      <w:r w:rsidR="000D7D54" w:rsidRPr="0037456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6096"/>
        <w:gridCol w:w="1418"/>
      </w:tblGrid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-76" w:firstLine="16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раздела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D7D54" w:rsidRPr="0037456C" w:rsidTr="00932158">
        <w:trPr>
          <w:trHeight w:val="64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after="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D54" w:rsidRPr="0037456C" w:rsidRDefault="000D7D54" w:rsidP="00932158">
            <w:pPr>
              <w:spacing w:before="100" w:after="100" w:line="240" w:lineRule="auto"/>
              <w:ind w:right="-251" w:firstLine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школьника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7D54" w:rsidRPr="0037456C" w:rsidTr="00932158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D54" w:rsidRPr="0037456C" w:rsidRDefault="000D7D54" w:rsidP="00932158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54" w:rsidRPr="0037456C" w:rsidRDefault="000D7D54" w:rsidP="0093215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D7D54" w:rsidRPr="0037456C" w:rsidRDefault="00706053" w:rsidP="000D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2</w:t>
      </w:r>
      <w:r w:rsidR="000D7D54" w:rsidRPr="003745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8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6095"/>
        <w:gridCol w:w="1418"/>
      </w:tblGrid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Введение</w:t>
            </w:r>
          </w:p>
        </w:tc>
      </w:tr>
      <w:tr w:rsidR="000D7D54" w:rsidRPr="0037456C" w:rsidTr="00932158">
        <w:trPr>
          <w:trHeight w:val="676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малая родина – Иркутская область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Времена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3-4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Реки и озера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rPr>
          <w:trHeight w:val="306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 родного края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Наука ботаника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Полураздетый лес грустит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rPr>
          <w:trHeight w:val="56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зимуют травы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 работы в огороде и на даче. Практическая работа.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 спать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 в стаи собираются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Осенняя экскурсия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Фенологический календарь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Зимний сон у деревьев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rPr>
          <w:trHeight w:val="608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Сытый зверь лучше зимует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Зимующие пернатые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Хищные птицы Прибайкалья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Зеленые питомцы. Практическая работа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Весна пришла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Первоцветы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Первые листья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Посади свой огород.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Летят перелетные птицы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Молодое потомство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 явления в природе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Весенняя экскурсия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D7D54" w:rsidRPr="0037456C" w:rsidRDefault="00706053" w:rsidP="000D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3</w:t>
      </w:r>
      <w:bookmarkStart w:id="4" w:name="_GoBack"/>
      <w:bookmarkEnd w:id="4"/>
      <w:r w:rsidR="000D7D54" w:rsidRPr="003745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8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804"/>
        <w:gridCol w:w="1418"/>
      </w:tblGrid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Лето</w:t>
            </w:r>
          </w:p>
        </w:tc>
      </w:tr>
      <w:tr w:rsidR="000D7D54" w:rsidRPr="0037456C" w:rsidTr="00932158">
        <w:trPr>
          <w:trHeight w:val="55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лес, на луг,  на озеро.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rPr>
          <w:trHeight w:val="504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Лишайники и мхи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Хвойные деревья и кустарники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5-6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Травянистые растения леса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Травянистые растения степей и лугов.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rPr>
          <w:trHeight w:val="560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Кустарники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Лекарственные растения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заготовки лекарственных растений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Грибное царство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Самое лучшее время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 – музыкальное мероприятие  «Времена года»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природы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Наука экология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rPr>
          <w:trHeight w:val="456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Охраняемые территории Прибайкалья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Книга, растения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Книга, животные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Красота наших парков и садов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и сельскохозяйственные  животные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Исследовательская деятельность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и исследовательские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исследовательская деятельность отличается от проектной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подготовить доклад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подготовить презентацию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Публичное выступление не проблема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НПК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7D54" w:rsidRPr="0037456C" w:rsidTr="00932158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НПК «Живая природа Иркутской области»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7D54" w:rsidRPr="0037456C" w:rsidRDefault="000D7D54" w:rsidP="0093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D7D54" w:rsidRPr="0037456C" w:rsidRDefault="000D7D54" w:rsidP="000D7D54">
      <w:pPr>
        <w:tabs>
          <w:tab w:val="left" w:pos="25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D54" w:rsidRPr="0037456C" w:rsidRDefault="000D7D54" w:rsidP="000D7D54">
      <w:pPr>
        <w:tabs>
          <w:tab w:val="left" w:pos="25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DB4" w:rsidRDefault="00804DB4"/>
    <w:sectPr w:rsidR="00804DB4" w:rsidSect="004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500C"/>
    <w:multiLevelType w:val="multilevel"/>
    <w:tmpl w:val="5072A9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A75CF5"/>
    <w:multiLevelType w:val="hybridMultilevel"/>
    <w:tmpl w:val="D2B6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D54"/>
    <w:rsid w:val="000D7D54"/>
    <w:rsid w:val="00257E87"/>
    <w:rsid w:val="00706053"/>
    <w:rsid w:val="008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06C75-673D-4E71-BED1-6260DF1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</dc:creator>
  <cp:keywords/>
  <dc:description/>
  <cp:lastModifiedBy>Admin</cp:lastModifiedBy>
  <cp:revision>4</cp:revision>
  <cp:lastPrinted>2021-10-03T18:00:00Z</cp:lastPrinted>
  <dcterms:created xsi:type="dcterms:W3CDTF">2021-10-03T18:42:00Z</dcterms:created>
  <dcterms:modified xsi:type="dcterms:W3CDTF">2023-09-24T08:49:00Z</dcterms:modified>
</cp:coreProperties>
</file>